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楷体" w:hAnsi="楷体" w:eastAsia="楷体" w:cs="楷体"/>
          <w:b/>
          <w:bCs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kern w:val="0"/>
          <w:sz w:val="32"/>
          <w:szCs w:val="32"/>
        </w:rPr>
        <w:t>附件</w:t>
      </w:r>
      <w:r>
        <w:rPr>
          <w:rFonts w:hint="eastAsia" w:ascii="楷体" w:hAnsi="楷体" w:eastAsia="楷体" w:cs="楷体"/>
          <w:b/>
          <w:bCs/>
          <w:kern w:val="0"/>
          <w:sz w:val="32"/>
          <w:szCs w:val="32"/>
          <w:lang w:val="en-US" w:eastAsia="zh-CN"/>
        </w:rPr>
        <w:t>3</w:t>
      </w:r>
      <w:r>
        <w:rPr>
          <w:rFonts w:hint="eastAsia" w:ascii="楷体" w:hAnsi="楷体" w:eastAsia="楷体" w:cs="楷体"/>
          <w:b/>
          <w:bCs/>
          <w:kern w:val="0"/>
          <w:sz w:val="32"/>
          <w:szCs w:val="32"/>
        </w:rPr>
        <w:t>：</w:t>
      </w:r>
    </w:p>
    <w:p>
      <w:pPr>
        <w:rPr>
          <w:rFonts w:ascii="楷体" w:hAnsi="楷体" w:eastAsia="楷体" w:cs="楷体"/>
        </w:rPr>
      </w:pPr>
    </w:p>
    <w:tbl>
      <w:tblPr>
        <w:tblStyle w:val="5"/>
        <w:tblW w:w="9570" w:type="dxa"/>
        <w:tblInd w:w="-55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7"/>
        <w:gridCol w:w="700"/>
        <w:gridCol w:w="930"/>
        <w:gridCol w:w="18"/>
        <w:gridCol w:w="2294"/>
        <w:gridCol w:w="563"/>
        <w:gridCol w:w="526"/>
        <w:gridCol w:w="1218"/>
        <w:gridCol w:w="755"/>
        <w:gridCol w:w="632"/>
        <w:gridCol w:w="838"/>
        <w:gridCol w:w="58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9570" w:type="dxa"/>
            <w:gridSpan w:val="1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Style w:val="9"/>
                <w:rFonts w:hint="default" w:ascii="楷体" w:hAnsi="楷体" w:eastAsia="楷体" w:cs="楷体"/>
              </w:rPr>
              <w:t>绩效目标自评表</w:t>
            </w:r>
            <w:r>
              <w:rPr>
                <w:rStyle w:val="10"/>
                <w:rFonts w:hint="default" w:ascii="楷体" w:hAnsi="楷体" w:eastAsia="楷体" w:cs="楷体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9570" w:type="dxa"/>
            <w:gridSpan w:val="12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top"/>
          </w:tcPr>
          <w:p>
            <w:pPr>
              <w:widowControl/>
              <w:jc w:val="center"/>
              <w:textAlignment w:val="top"/>
              <w:rPr>
                <w:rFonts w:ascii="楷体" w:hAnsi="楷体" w:eastAsia="楷体" w:cs="楷体"/>
                <w:color w:val="000000"/>
                <w:sz w:val="22"/>
              </w:rPr>
            </w:pPr>
            <w:r>
              <w:rPr>
                <w:rStyle w:val="11"/>
                <w:rFonts w:hint="default" w:ascii="楷体" w:hAnsi="楷体" w:eastAsia="楷体" w:cs="楷体"/>
              </w:rPr>
              <w:t>（2018</w:t>
            </w:r>
            <w:r>
              <w:rPr>
                <w:rStyle w:val="12"/>
                <w:rFonts w:hint="default" w:ascii="楷体" w:hAnsi="楷体" w:eastAsia="楷体" w:cs="楷体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21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3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节水灌溉（田间高效节水）项目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项目负责人及电话</w:t>
            </w:r>
          </w:p>
        </w:tc>
        <w:tc>
          <w:tcPr>
            <w:tcW w:w="281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Style w:val="13"/>
                <w:rFonts w:hint="default" w:ascii="楷体" w:hAnsi="楷体" w:eastAsia="楷体" w:cs="楷体"/>
              </w:rPr>
              <w:t>艾则孜.阿卜杜热西提13809982951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1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33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于田县水利局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281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于田县水管总站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2155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资金情况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全年预算数（A）</w:t>
            </w:r>
          </w:p>
        </w:tc>
        <w:tc>
          <w:tcPr>
            <w:tcW w:w="19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全年执行数（B</w:t>
            </w:r>
            <w:bookmarkStart w:id="0" w:name="_GoBack"/>
            <w:bookmarkEnd w:id="0"/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）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执行率（B/A)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2155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10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13139万</w:t>
            </w:r>
          </w:p>
        </w:tc>
        <w:tc>
          <w:tcPr>
            <w:tcW w:w="19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13139万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2155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Style w:val="14"/>
                <w:rFonts w:hint="default" w:ascii="楷体" w:hAnsi="楷体" w:eastAsia="楷体" w:cs="楷体"/>
              </w:rPr>
              <w:t xml:space="preserve"> </w:t>
            </w:r>
            <w:r>
              <w:rPr>
                <w:rStyle w:val="15"/>
                <w:rFonts w:hint="default" w:ascii="楷体" w:hAnsi="楷体" w:eastAsia="楷体" w:cs="楷体"/>
              </w:rPr>
              <w:t>其中：本年财政拨款</w:t>
            </w:r>
          </w:p>
        </w:tc>
        <w:tc>
          <w:tcPr>
            <w:tcW w:w="10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9000万</w:t>
            </w:r>
          </w:p>
        </w:tc>
        <w:tc>
          <w:tcPr>
            <w:tcW w:w="19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9000万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2155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Style w:val="14"/>
                <w:rFonts w:hint="default" w:ascii="楷体" w:hAnsi="楷体" w:eastAsia="楷体" w:cs="楷体"/>
              </w:rPr>
              <w:t xml:space="preserve"> </w:t>
            </w:r>
            <w:r>
              <w:rPr>
                <w:rStyle w:val="15"/>
                <w:rFonts w:hint="default" w:ascii="楷体" w:hAnsi="楷体" w:eastAsia="楷体" w:cs="楷体"/>
              </w:rPr>
              <w:t xml:space="preserve">      其他资金</w:t>
            </w:r>
          </w:p>
        </w:tc>
        <w:tc>
          <w:tcPr>
            <w:tcW w:w="10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4139万</w:t>
            </w:r>
          </w:p>
        </w:tc>
        <w:tc>
          <w:tcPr>
            <w:tcW w:w="19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4139万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5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503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年初设定目标</w:t>
            </w:r>
          </w:p>
        </w:tc>
        <w:tc>
          <w:tcPr>
            <w:tcW w:w="40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年度总体目标完成情况综述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03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项目建设自压灌溉系统数量9个田间灌溉工程铺设管网556KM、铺设地面管网416.3KM沉沙池53座.</w:t>
            </w:r>
          </w:p>
        </w:tc>
        <w:tc>
          <w:tcPr>
            <w:tcW w:w="40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项目建设自压灌溉系统数量9个田间灌溉工程铺设管网556KM、铺设地面管网416.3KM沉沙池53座.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5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textDirection w:val="tbRlV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一级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8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全年实际值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8"/>
                <w:szCs w:val="18"/>
              </w:rPr>
              <w:t>未完成原因及拟采取的改进措施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产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出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指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标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(50分)</w:t>
            </w:r>
          </w:p>
        </w:tc>
        <w:tc>
          <w:tcPr>
            <w:tcW w:w="9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8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项目建设自压灌溉系统数量</w:t>
            </w:r>
            <w:r>
              <w:rPr>
                <w:color w:val="000000"/>
                <w:sz w:val="20"/>
                <w:szCs w:val="20"/>
              </w:rPr>
              <w:t>9</w:t>
            </w:r>
            <w:r>
              <w:rPr>
                <w:rFonts w:hint="eastAsia"/>
                <w:color w:val="000000"/>
                <w:sz w:val="20"/>
                <w:szCs w:val="20"/>
              </w:rPr>
              <w:t>个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r>
              <w:rPr>
                <w:rFonts w:hint="eastAsia"/>
                <w:color w:val="000000"/>
                <w:sz w:val="20"/>
                <w:szCs w:val="20"/>
              </w:rPr>
              <w:t>个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r>
              <w:rPr>
                <w:rFonts w:hint="eastAsia"/>
                <w:color w:val="000000"/>
                <w:sz w:val="20"/>
                <w:szCs w:val="20"/>
              </w:rPr>
              <w:t>个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田间灌溉工程铺设管网</w:t>
            </w:r>
            <w:r>
              <w:rPr>
                <w:color w:val="000000"/>
                <w:sz w:val="20"/>
                <w:szCs w:val="20"/>
              </w:rPr>
              <w:t>556KM</w:t>
            </w:r>
            <w:r>
              <w:rPr>
                <w:rFonts w:hint="eastAsia"/>
                <w:color w:val="000000"/>
                <w:sz w:val="20"/>
                <w:szCs w:val="20"/>
              </w:rPr>
              <w:t>、铺设地面管网</w:t>
            </w:r>
            <w:r>
              <w:rPr>
                <w:color w:val="000000"/>
                <w:sz w:val="20"/>
                <w:szCs w:val="20"/>
              </w:rPr>
              <w:t>416.3KM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556</w:t>
            </w:r>
            <w:r>
              <w:rPr>
                <w:color w:val="000000"/>
                <w:sz w:val="20"/>
                <w:szCs w:val="20"/>
              </w:rPr>
              <w:t>KM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556</w:t>
            </w:r>
            <w:r>
              <w:rPr>
                <w:color w:val="000000"/>
                <w:sz w:val="20"/>
                <w:szCs w:val="20"/>
              </w:rPr>
              <w:t>KM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沉沙池</w:t>
            </w:r>
            <w:r>
              <w:rPr>
                <w:color w:val="000000"/>
                <w:sz w:val="20"/>
                <w:szCs w:val="20"/>
              </w:rPr>
              <w:t>53</w:t>
            </w:r>
            <w:r>
              <w:rPr>
                <w:rFonts w:hint="eastAsia"/>
                <w:color w:val="000000"/>
                <w:sz w:val="20"/>
                <w:szCs w:val="20"/>
              </w:rPr>
              <w:t>座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</w:t>
            </w:r>
            <w:r>
              <w:rPr>
                <w:rFonts w:hint="eastAsia"/>
                <w:color w:val="000000"/>
                <w:sz w:val="20"/>
                <w:szCs w:val="20"/>
              </w:rPr>
              <w:t>座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</w:t>
            </w:r>
            <w:r>
              <w:rPr>
                <w:rFonts w:hint="eastAsia"/>
                <w:color w:val="000000"/>
                <w:sz w:val="20"/>
                <w:szCs w:val="20"/>
              </w:rPr>
              <w:t>座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铺设地面管网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416.3KM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416.3KM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项目（工程）验收合格率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≥</w:t>
            </w:r>
            <w:r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≥</w:t>
            </w:r>
            <w:r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8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工程设计及施工符合现行的国家有关水利设计规范和行业标准率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≥</w:t>
            </w:r>
            <w:r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≥</w:t>
            </w:r>
            <w:r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1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28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2018</w:t>
            </w:r>
            <w:r>
              <w:rPr>
                <w:rFonts w:hint="eastAsia"/>
                <w:color w:val="000000"/>
                <w:sz w:val="20"/>
                <w:szCs w:val="20"/>
              </w:rPr>
              <w:t>年完工率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≥</w:t>
            </w:r>
            <w:r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≥</w:t>
            </w:r>
            <w:r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2018</w:t>
            </w:r>
            <w:r>
              <w:rPr>
                <w:rFonts w:hint="eastAsia"/>
                <w:color w:val="000000"/>
                <w:sz w:val="20"/>
                <w:szCs w:val="20"/>
              </w:rPr>
              <w:t>年开工率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≥</w:t>
            </w:r>
            <w:r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≥</w:t>
            </w:r>
            <w:r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left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28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建筑工程费</w:t>
            </w:r>
          </w:p>
          <w:p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18190.47万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18190.47万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机电设备安装费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3114.91万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3114.91万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金属结构安装费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482.29</w:t>
            </w:r>
            <w:r>
              <w:rPr>
                <w:rFonts w:hint="eastAsia"/>
                <w:sz w:val="20"/>
                <w:szCs w:val="20"/>
              </w:rPr>
              <w:t>万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482.29</w:t>
            </w:r>
            <w:r>
              <w:rPr>
                <w:rFonts w:hint="eastAsia"/>
                <w:sz w:val="20"/>
                <w:szCs w:val="20"/>
              </w:rPr>
              <w:t>万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临时工程费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396.22万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396.22万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独立费用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1721.47万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1721.47万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基本预备费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717.16万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717.16万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效益指标</w:t>
            </w:r>
          </w:p>
        </w:tc>
        <w:tc>
          <w:tcPr>
            <w:tcW w:w="9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8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提高水资源利用率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有效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有效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提高农民从事农业的积极性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32527人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32527人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可持续影响</w:t>
            </w:r>
          </w:p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8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田间灌溉工程铺设管网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5年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5年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铺设地面管网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≥1年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≥1年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沉沙池使用年限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≥10年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≥10年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满意度指标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(10分)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服务对象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28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受益人口满意度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≥95%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≥95%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1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19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 Black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18210F1D"/>
    <w:rsid w:val="54656B2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iPriority w:val="0"/>
    <w:pPr>
      <w:keepNext/>
      <w:keepLines/>
      <w:spacing w:before="156" w:after="260" w:line="560" w:lineRule="exact"/>
      <w:ind w:firstLine="562" w:firstLineChars="200"/>
      <w:outlineLvl w:val="1"/>
    </w:pPr>
    <w:rPr>
      <w:rFonts w:ascii="宋体" w:hAnsi="宋体"/>
      <w:b/>
      <w:bCs/>
      <w:sz w:val="28"/>
      <w:szCs w:val="28"/>
    </w:rPr>
  </w:style>
  <w:style w:type="character" w:default="1" w:styleId="3">
    <w:name w:val="Default Paragraph Font"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  <w:bCs/>
    </w:rPr>
  </w:style>
  <w:style w:type="paragraph" w:customStyle="1" w:styleId="6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customStyle="1" w:styleId="7">
    <w:name w:val="大寨正文"/>
    <w:qFormat/>
    <w:uiPriority w:val="0"/>
    <w:pPr>
      <w:widowControl w:val="0"/>
      <w:spacing w:line="360" w:lineRule="auto"/>
    </w:pPr>
    <w:rPr>
      <w:rFonts w:ascii="宋体" w:hAnsi="宋体" w:eastAsia="宋体" w:cs="Times New Roman"/>
      <w:color w:val="000000"/>
      <w:kern w:val="28"/>
      <w:sz w:val="24"/>
      <w:szCs w:val="28"/>
      <w:lang w:val="en-US" w:eastAsia="zh-CN" w:bidi="ar-SA"/>
    </w:rPr>
  </w:style>
  <w:style w:type="paragraph" w:customStyle="1" w:styleId="8">
    <w:name w:val="正文 + 首行缩进:  2 字符 + 首行缩进:  2 字符"/>
    <w:basedOn w:val="1"/>
    <w:qFormat/>
    <w:uiPriority w:val="0"/>
    <w:pPr>
      <w:spacing w:line="500" w:lineRule="exact"/>
      <w:ind w:firstLine="560" w:firstLineChars="200"/>
    </w:pPr>
    <w:rPr>
      <w:sz w:val="28"/>
    </w:rPr>
  </w:style>
  <w:style w:type="character" w:customStyle="1" w:styleId="9">
    <w:name w:val="font161"/>
    <w:basedOn w:val="3"/>
    <w:uiPriority w:val="0"/>
    <w:rPr>
      <w:rFonts w:hint="eastAsia" w:ascii="宋体" w:hAnsi="宋体" w:eastAsia="宋体" w:cs="宋体"/>
      <w:b/>
      <w:color w:val="000000"/>
      <w:sz w:val="32"/>
      <w:szCs w:val="32"/>
      <w:u w:val="none"/>
    </w:rPr>
  </w:style>
  <w:style w:type="character" w:customStyle="1" w:styleId="10">
    <w:name w:val="font71"/>
    <w:basedOn w:val="3"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11">
    <w:name w:val="font121"/>
    <w:basedOn w:val="3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2">
    <w:name w:val="font21"/>
    <w:basedOn w:val="3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3">
    <w:name w:val="font13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4">
    <w:name w:val="font6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5">
    <w:name w:val="font10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6">
    <w:name w:val="font112"/>
    <w:basedOn w:val="3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7">
    <w:name w:val="font151"/>
    <w:basedOn w:val="3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8">
    <w:name w:val="font91"/>
    <w:basedOn w:val="3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9">
    <w:name w:val="font141"/>
    <w:basedOn w:val="3"/>
    <w:qFormat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5001</Words>
  <Characters>877</Characters>
  <Lines>7</Lines>
  <Paragraphs>11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2019-02-26T03:09:00Z</dcterms:created>
  <dc:creator>Administrator</dc:creator>
  <cp:lastModifiedBy>梁莹</cp:lastModifiedBy>
  <cp:lastPrinted>2019-02-26T22:09:00Z</cp:lastPrinted>
  <dcterms:modified xsi:type="dcterms:W3CDTF">2019-07-07T10:11:14Z</dcterms:modified>
  <dc:title>粽子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